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鄞州区区属国有企业阳光服务平台</w:t>
      </w: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招标代理操作手册</w: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鄞州区阳光服务平台网址http://115.238.178.69:8060/xe/login</w:t>
      </w:r>
    </w:p>
    <w:p>
      <w:pPr>
        <w:numPr>
          <w:ilvl w:val="0"/>
          <w:numId w:val="1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用户注册：按照系统指引，完成信息填入，无需审核。</w:t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3515" cy="2566035"/>
            <wp:effectExtent l="0" t="0" r="698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6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72405" cy="2494915"/>
            <wp:effectExtent l="0" t="0" r="1079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小型工程建设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（1）点击“小型工程建设”，选择“项目信息”，点击新增，填写“项目信息”节点的内容。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6690" cy="2603500"/>
            <wp:effectExtent l="0" t="0" r="381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9865" cy="2512695"/>
            <wp:effectExtent l="0" t="0" r="635" b="190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发布招标文件</w:t>
      </w:r>
    </w:p>
    <w:p>
      <w:pPr>
        <w:numPr>
          <w:ilvl w:val="0"/>
          <w:numId w:val="0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选择“招标文件”，点击新增，填写“招标文件”节点的内容。填写完成后，点击提交，等待审核通过，项目就发布成功。</w:t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6690" cy="2171065"/>
            <wp:effectExtent l="0" t="0" r="3810" b="6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6690" cy="2331720"/>
            <wp:effectExtent l="0" t="0" r="3810" b="508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（3）组建评标委员会</w:t>
      </w:r>
    </w:p>
    <w:p>
      <w:pPr>
        <w:numPr>
          <w:ilvl w:val="0"/>
          <w:numId w:val="0"/>
        </w:numPr>
        <w:ind w:firstLine="280" w:firstLineChars="100"/>
        <w:jc w:val="left"/>
      </w:pPr>
      <w:r>
        <w:rPr>
          <w:rFonts w:hint="eastAsia"/>
          <w:sz w:val="28"/>
          <w:szCs w:val="28"/>
          <w:lang w:val="en-US" w:eastAsia="zh-CN"/>
        </w:rPr>
        <w:t>选择“组建评标委员会”，点击新增，填写“组建评标委员会”节点的内容。填写完成后，点击提交，等待审核通过。</w:t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7960" cy="2048510"/>
            <wp:effectExtent l="0" t="0" r="2540" b="889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71770" cy="1750060"/>
            <wp:effectExtent l="0" t="0" r="11430" b="25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（4）开评标情况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选择“开评标情况”，点击新增，填写“开评标情况”节点的内容。填写完成后，点击备案。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7960" cy="2597785"/>
            <wp:effectExtent l="0" t="0" r="2540" b="571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中标候选人发布</w:t>
      </w:r>
    </w:p>
    <w:p>
      <w:pPr>
        <w:numPr>
          <w:ilvl w:val="0"/>
          <w:numId w:val="0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选择“中标候选人公示”，点击新增，填写“中标候选人公示”节点的内容。填写完成后，点击提交，等待备案。</w:t>
      </w:r>
    </w:p>
    <w:p>
      <w:pPr>
        <w:numPr>
          <w:ilvl w:val="0"/>
          <w:numId w:val="0"/>
        </w:numPr>
        <w:ind w:leftChars="0"/>
        <w:jc w:val="left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71770" cy="2072640"/>
            <wp:effectExtent l="0" t="0" r="11430" b="1016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</w:pPr>
    </w:p>
    <w:p>
      <w:pPr>
        <w:numPr>
          <w:ilvl w:val="0"/>
          <w:numId w:val="3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确定中标人</w:t>
      </w:r>
    </w:p>
    <w:p>
      <w:pPr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>选择“确定中标人”，点击新增，填写“确定中标人”节点的内容。填写完成后，点击提交，等待备案。</w:t>
      </w:r>
    </w:p>
    <w:p>
      <w:pPr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135" cy="2079625"/>
            <wp:effectExtent l="0" t="0" r="12065" b="317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合同管理</w:t>
      </w:r>
    </w:p>
    <w:p>
      <w:pPr>
        <w:numPr>
          <w:ilvl w:val="0"/>
          <w:numId w:val="0"/>
        </w:numPr>
        <w:ind w:leftChars="0"/>
        <w:jc w:val="left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选择“合同管理”，点击新增，填写“合同管理”节点的内容。填写完成后，点击提交，等待备案。</w:t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8595" cy="2517775"/>
            <wp:effectExtent l="0" t="0" r="1905" b="952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</w:pPr>
    </w:p>
    <w:p>
      <w:pPr>
        <w:numPr>
          <w:ilvl w:val="0"/>
          <w:numId w:val="3"/>
        </w:numPr>
        <w:ind w:left="0" w:leftChars="0" w:firstLine="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保证金退款</w:t>
      </w:r>
    </w:p>
    <w:p>
      <w:pPr>
        <w:numPr>
          <w:ilvl w:val="0"/>
          <w:numId w:val="4"/>
        </w:numPr>
        <w:ind w:leftChars="0"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选择“保证金正常退款”，选择“保证金正常退款”点击新增，选择具体项目，点击提交，等待备案。（针对正常匹配成功的单位进行退款）</w:t>
      </w:r>
    </w:p>
    <w:p>
      <w:pPr>
        <w:numPr>
          <w:ilvl w:val="0"/>
          <w:numId w:val="4"/>
        </w:numPr>
        <w:ind w:leftChars="0"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选择“保证金异常退款”，选择“保证金正常退款”点击新增，选择具体项目，点击提交，等待备案。（针对</w:t>
      </w:r>
      <w:r>
        <w:rPr>
          <w:rFonts w:hint="eastAsia"/>
          <w:color w:val="FF0000"/>
          <w:sz w:val="28"/>
          <w:szCs w:val="28"/>
          <w:lang w:val="en-US" w:eastAsia="zh-CN"/>
        </w:rPr>
        <w:t>未</w:t>
      </w:r>
      <w:r>
        <w:rPr>
          <w:rFonts w:hint="eastAsia"/>
          <w:sz w:val="28"/>
          <w:szCs w:val="28"/>
          <w:lang w:val="en-US" w:eastAsia="zh-CN"/>
        </w:rPr>
        <w:t>匹配成功的单位进行退款。）</w:t>
      </w:r>
    </w:p>
    <w:p>
      <w:pPr>
        <w:numPr>
          <w:ilvl w:val="0"/>
          <w:numId w:val="0"/>
        </w:numPr>
        <w:ind w:leftChars="200"/>
        <w:jc w:val="left"/>
        <w:rPr>
          <w:rFonts w:hint="default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</w:pP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6690" cy="2010410"/>
            <wp:effectExtent l="0" t="0" r="381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/>
          <w:b/>
          <w:bCs/>
          <w:sz w:val="32"/>
          <w:szCs w:val="32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货物服务采购</w:t>
      </w:r>
      <w:r>
        <w:rPr>
          <w:rFonts w:hint="eastAsia"/>
          <w:b/>
          <w:bCs/>
          <w:sz w:val="32"/>
          <w:szCs w:val="32"/>
          <w:lang w:val="en-US" w:eastAsia="zh-CN"/>
        </w:rPr>
        <w:t>项目流程</w:t>
      </w:r>
    </w:p>
    <w:p>
      <w:pPr>
        <w:numPr>
          <w:ilvl w:val="0"/>
          <w:numId w:val="0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（1）点击“货物服务采购”会展示左侧操作各个节点流程。</w:t>
      </w:r>
    </w:p>
    <w:p>
      <w:pPr>
        <w:numPr>
          <w:ilvl w:val="0"/>
          <w:numId w:val="0"/>
        </w:numPr>
        <w:jc w:val="left"/>
      </w:pP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6690" cy="2743200"/>
            <wp:effectExtent l="0" t="0" r="381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280" w:firstLineChars="1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（2）点击“采购项目信息”选择“新增”完善项目信息，然后就可以直接备案，不需要审核。（要在ie模式下操作）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3675" cy="1671320"/>
            <wp:effectExtent l="0" t="0" r="9525" b="508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7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4785" cy="2383155"/>
            <wp:effectExtent l="0" t="0" r="5715" b="444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rPr>
          <w:rFonts w:hint="eastAsia"/>
          <w:sz w:val="28"/>
          <w:szCs w:val="28"/>
          <w:lang w:val="en-US" w:eastAsia="zh-CN"/>
        </w:rPr>
        <w:t>（3）点击“采购公告文件”选择“新增”完善项目信息，然后就可以保存提交，等待审核。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2880" cy="2461260"/>
            <wp:effectExtent l="0" t="0" r="7620" b="254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  <w:rPr>
          <w:rFonts w:hint="default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>（4）点击“投标响应情况”可以查看保证金缴纳范围等信息。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9230" cy="2491105"/>
            <wp:effectExtent l="0" t="0" r="1270" b="10795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>（5）点击“组建评标委员会”然后新增，完善此节点的信息，进行专家抽取。</w:t>
      </w: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3040" cy="2670175"/>
            <wp:effectExtent l="0" t="0" r="10160" b="9525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  <w:rPr>
          <w:rFonts w:hint="default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>（6）点击“定标”然后新增，完善中标候选人，确定中标人，合同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节点的信息进行连续提交。</w:t>
      </w: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9230" cy="2599055"/>
            <wp:effectExtent l="0" t="0" r="1270" b="444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技术服务电话：0574-88115683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D7F8FA"/>
    <w:multiLevelType w:val="singleLevel"/>
    <w:tmpl w:val="EAD7F8FA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EE4EE624"/>
    <w:multiLevelType w:val="singleLevel"/>
    <w:tmpl w:val="EE4EE62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0E66514"/>
    <w:multiLevelType w:val="singleLevel"/>
    <w:tmpl w:val="F0E66514"/>
    <w:lvl w:ilvl="0" w:tentative="0">
      <w:start w:val="5"/>
      <w:numFmt w:val="decimal"/>
      <w:suff w:val="nothing"/>
      <w:lvlText w:val="（%1）"/>
      <w:lvlJc w:val="left"/>
    </w:lvl>
  </w:abstractNum>
  <w:abstractNum w:abstractNumId="3">
    <w:nsid w:val="0DE10110"/>
    <w:multiLevelType w:val="singleLevel"/>
    <w:tmpl w:val="0DE1011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OTQxYzhjODMyMDAzZmE0MDJkMWFkNmJlNDkwYTUifQ=="/>
  </w:docVars>
  <w:rsids>
    <w:rsidRoot w:val="00000000"/>
    <w:rsid w:val="2B2365A9"/>
    <w:rsid w:val="3E581BB8"/>
    <w:rsid w:val="42595CE2"/>
    <w:rsid w:val="4521659B"/>
    <w:rsid w:val="481A5292"/>
    <w:rsid w:val="4C7D29F3"/>
    <w:rsid w:val="60A82FE7"/>
    <w:rsid w:val="66147324"/>
    <w:rsid w:val="727753EC"/>
    <w:rsid w:val="730F2968"/>
    <w:rsid w:val="73AB2BB3"/>
    <w:rsid w:val="7AE5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756</Words>
  <Characters>791</Characters>
  <Lines>0</Lines>
  <Paragraphs>0</Paragraphs>
  <TotalTime>3</TotalTime>
  <ScaleCrop>false</ScaleCrop>
  <LinksUpToDate>false</LinksUpToDate>
  <CharactersWithSpaces>793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2024-06-11T02:06:00Z</dcterms:created>
  <dc:creator>61679</dc:creator>
  <cp:lastModifiedBy>鸿鹄</cp:lastModifiedBy>
  <dcterms:modified xsi:type="dcterms:W3CDTF">2024-07-01T01:02:58Z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0B65C181553E4F9A9153B0E6120E13FC_12</vt:lpwstr>
  </property>
</Properties>
</file>